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7"/>
        <w:gridCol w:w="1997"/>
        <w:gridCol w:w="1997"/>
        <w:gridCol w:w="1997"/>
        <w:gridCol w:w="1997"/>
        <w:gridCol w:w="1997"/>
      </w:tblGrid>
      <w:tr>
        <w:trPr>
          <w:trHeight w:hRule="exact" w:val="2216"/>
        </w:trPr>
        <w:tc>
          <w:tcPr>
            <w:tcW w:type="dxa" w:w="2390"/>
            <w:vMerge w:val="restart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1256" w:after="0"/>
              <w:ind w:left="10" w:right="432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 xml:space="preserve">Local crystallographic phase detection and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texture mapping in ferroelectric Zr doped</w:t>
            </w:r>
          </w:p>
        </w:tc>
      </w:tr>
      <w:tr>
        <w:trPr>
          <w:trHeight w:hRule="exact" w:val="816"/>
        </w:trPr>
        <w:tc>
          <w:tcPr>
            <w:tcW w:type="dxa" w:w="1997"/>
            <w:vMerge/>
            <w:tcBorders>
              <w:bottom w:sz="8.0" w:val="single" w:color="#000000"/>
            </w:tcBorders>
          </w:tcPr>
          <w:p/>
        </w:tc>
        <w:tc>
          <w:tcPr>
            <w:tcW w:type="dxa" w:w="7010"/>
            <w:gridSpan w:val="2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HfO2 films by transmission-EBSD</w:t>
            </w:r>
          </w:p>
        </w:tc>
        <w:tc>
          <w:tcPr>
            <w:tcW w:type="dxa" w:w="2562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30" w:after="0"/>
              <w:ind w:left="10" w:right="432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Cite as: 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222902 (2019);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8"/>
              </w:rPr>
              <w:hyperlink r:id="rId11" w:history="1">
                <w:r>
                  <w:rPr>
                    <w:rStyle w:val="Hyperlink"/>
                  </w:rPr>
                  <w:t xml:space="preserve">https://doi.org/10.1063/1.5129318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>Submitted: 27 September 2019 . Accepted: 11 November 2019 . Published Online: 27 November 2019</w:t>
            </w:r>
          </w:p>
        </w:tc>
      </w:tr>
      <w:tr>
        <w:trPr>
          <w:trHeight w:hRule="exact" w:val="734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2" w:history="1">
                <w:r>
                  <w:rPr>
                    <w:rStyle w:val="Hyperlink"/>
                  </w:rPr>
                  <w:t>M. Lederer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4" w:history="1">
                <w:r>
                  <w:rPr>
                    <w:rStyle w:val="Hyperlink"/>
                  </w:rPr>
                  <w:t>T. Kämpfe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5" w:history="1">
                <w:r>
                  <w:rPr>
                    <w:rStyle w:val="Hyperlink"/>
                  </w:rPr>
                  <w:t>R. Olivo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>D. Lehninger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7" w:history="1">
                <w:r>
                  <w:rPr>
                    <w:rStyle w:val="Hyperlink"/>
                  </w:rPr>
                  <w:t>C. Mart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8" w:history="1">
                <w:r>
                  <w:rPr>
                    <w:rStyle w:val="Hyperlink"/>
                  </w:rPr>
                  <w:t>S. Kirbach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9" w:history="1">
                <w:r>
                  <w:rPr>
                    <w:rStyle w:val="Hyperlink"/>
                  </w:rPr>
                  <w:t>T. Ali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20" w:history="1">
                <w:r>
                  <w:rPr>
                    <w:rStyle w:val="Hyperlink"/>
                  </w:rPr>
                  <w:t>P. Polakowski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21" w:history="1">
                <w:r>
                  <w:rPr>
                    <w:rStyle w:val="Hyperlink"/>
                  </w:rPr>
                  <w:t>L. Roy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>,</w:t>
            </w:r>
          </w:p>
          <w:p>
            <w:pPr>
              <w:autoSpaceDN w:val="0"/>
              <w:autoSpaceDE w:val="0"/>
              <w:widowControl/>
              <w:spacing w:line="220" w:lineRule="exact" w:before="1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and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22" w:history="1">
                <w:r>
                  <w:rPr>
                    <w:rStyle w:val="Hyperlink"/>
                  </w:rPr>
                  <w:t>K. Seidel</w:t>
                </w:r>
              </w:hyperlink>
            </w:r>
          </w:p>
        </w:tc>
      </w:tr>
      <w:tr>
        <w:trPr>
          <w:trHeight w:hRule="exact" w:val="492"/>
        </w:trPr>
        <w:tc>
          <w:tcPr>
            <w:tcW w:type="dxa" w:w="2390"/>
            <w:vMerge w:val="restart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>COLLECTIONS</w:t>
            </w:r>
          </w:p>
        </w:tc>
      </w:tr>
      <w:tr>
        <w:trPr>
          <w:trHeight w:hRule="exact" w:val="600"/>
        </w:trPr>
        <w:tc>
          <w:tcPr>
            <w:tcW w:type="dxa" w:w="1997"/>
            <w:vMerge/>
            <w:tcBorders>
              <w:top w:sz="8.0" w:val="single" w:color="#000000"/>
              <w:bottom w:sz="8.0" w:val="single" w:color="#000000"/>
            </w:tcBorders>
          </w:tcPr>
          <w:p/>
        </w:tc>
        <w:tc>
          <w:tcPr>
            <w:tcW w:type="dxa" w:w="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4" w:after="0"/>
              <w:ind w:left="4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6"/>
              </w:rPr>
              <w:t xml:space="preserve"> This paper was selected as an Editor’s Pick</w:t>
            </w:r>
          </w:p>
        </w:tc>
      </w:tr>
      <w:tr>
        <w:trPr>
          <w:trHeight w:hRule="exact" w:val="1246"/>
        </w:trPr>
        <w:tc>
          <w:tcPr>
            <w:tcW w:type="dxa" w:w="1997"/>
            <w:vMerge/>
            <w:tcBorders>
              <w:top w:sz="8.0" w:val="single" w:color="#000000"/>
              <w:bottom w:sz="8.0" w:val="single" w:color="#000000"/>
            </w:tcBorders>
          </w:tcPr>
          <w:p/>
        </w:tc>
        <w:tc>
          <w:tcPr>
            <w:tcW w:type="dxa" w:w="7522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28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2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900" cy="46482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64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894"/>
        </w:trPr>
        <w:tc>
          <w:tcPr>
            <w:tcW w:type="dxa" w:w="2390"/>
            <w:vMerge w:val="restart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ARTICLES YOU MAY BE INTERESTED IN</w:t>
            </w:r>
          </w:p>
          <w:p>
            <w:pPr>
              <w:autoSpaceDN w:val="0"/>
              <w:autoSpaceDE w:val="0"/>
              <w:widowControl/>
              <w:spacing w:line="260" w:lineRule="exact" w:before="260" w:after="0"/>
              <w:ind w:left="10" w:right="1008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6" w:history="1">
                <w:r>
                  <w:rPr>
                    <w:rStyle w:val="Hyperlink"/>
                  </w:rPr>
                  <w:t xml:space="preserve">Observation of anomalous Ettingshausen effect and large transverse thermoelectric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6" w:history="1">
                <w:r>
                  <w:rPr>
                    <w:rStyle w:val="Hyperlink"/>
                  </w:rPr>
                  <w:t>conductivity in permanent magnets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222403 (2019);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7" w:history="1">
                <w:r>
                  <w:rPr>
                    <w:rStyle w:val="Hyperlink"/>
                  </w:rPr>
                  <w:t>https://doi.org/10.1063/1.5131001</w:t>
                </w:r>
              </w:hyperlink>
            </w:r>
          </w:p>
          <w:p>
            <w:pPr>
              <w:autoSpaceDN w:val="0"/>
              <w:autoSpaceDE w:val="0"/>
              <w:widowControl/>
              <w:spacing w:line="260" w:lineRule="exact" w:before="240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8" w:history="1">
                <w:r>
                  <w:rPr>
                    <w:rStyle w:val="Hyperlink"/>
                  </w:rPr>
                  <w:t xml:space="preserve">Transmorphic epitaxial growth of AlN nucleation layers on SiC substrates for high-breakdown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8" w:history="1">
                <w:r>
                  <w:rPr>
                    <w:rStyle w:val="Hyperlink"/>
                  </w:rPr>
                  <w:t>thin GaN transistors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221601 (2019);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9" w:history="1">
                <w:r>
                  <w:rPr>
                    <w:rStyle w:val="Hyperlink"/>
                  </w:rPr>
                  <w:t>https://doi.org/10.1063/1.5123374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60" w:lineRule="exact" w:before="240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0" w:history="1">
                <w:r>
                  <w:rPr>
                    <w:rStyle w:val="Hyperlink"/>
                  </w:rPr>
                  <w:t xml:space="preserve">Femtosecond-time-resolved imaging of the dielectric function of ZnO in the visible to near-IR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0" w:history="1">
                <w:r>
                  <w:rPr>
                    <w:rStyle w:val="Hyperlink"/>
                  </w:rPr>
                  <w:t>spectral range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212103 (2019);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1" w:history="1">
                <w:r>
                  <w:rPr>
                    <w:rStyle w:val="Hyperlink"/>
                  </w:rPr>
                  <w:t>https://doi.org/10.1063/1.5128069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auto" w:before="15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4540" cy="154432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540" cy="154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1997"/>
            <w:vMerge/>
            <w:tcBorders>
              <w:top w:sz="8.0" w:val="single" w:color="#000000"/>
            </w:tcBorders>
          </w:tcPr>
          <w:p/>
        </w:tc>
        <w:tc>
          <w:tcPr>
            <w:tcW w:type="dxa" w:w="70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, 222902 (2019);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5"/>
              </w:rPr>
              <w:hyperlink r:id="rId11" w:history="1">
                <w:r>
                  <w:rPr>
                    <w:rStyle w:val="Hyperlink"/>
                  </w:rPr>
                  <w:t>https://doi.org/10.1063/1.5129318</w:t>
                </w:r>
              </w:hyperlink>
            </w:r>
          </w:p>
        </w:tc>
        <w:tc>
          <w:tcPr>
            <w:tcW w:type="dxa" w:w="25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0" w:right="10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115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, 222902</w:t>
            </w:r>
          </w:p>
        </w:tc>
      </w:tr>
      <w:tr>
        <w:trPr>
          <w:trHeight w:hRule="exact" w:val="1102"/>
        </w:trPr>
        <w:tc>
          <w:tcPr>
            <w:tcW w:type="dxa" w:w="1997"/>
            <w:vMerge/>
            <w:tcBorders>
              <w:top w:sz="8.0" w:val="single" w:color="#000000"/>
            </w:tcBorders>
          </w:tcPr>
          <w:p/>
        </w:tc>
        <w:tc>
          <w:tcPr>
            <w:tcW w:type="dxa" w:w="95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© 2019 Author(s).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6199"/>
          <w:pgMar w:top="0" w:right="258" w:bottom="0" w:left="0" w:header="720" w:footer="720" w:gutter="0"/>
          <w:cols w:space="720" w:num="1" w:equalWidth="0"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636" w:after="350"/>
        <w:ind w:left="1060" w:right="1008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40"/>
        </w:rPr>
        <w:t xml:space="preserve">Local crystallographic phase detection and texture </w:t>
      </w:r>
      <w:r>
        <w:rPr>
          <w:rFonts w:ascii="AdvOT9378de49" w:hAnsi="AdvOT9378de49" w:eastAsia="AdvOT9378de49"/>
          <w:b w:val="0"/>
          <w:i w:val="0"/>
          <w:color w:val="221F1F"/>
          <w:sz w:val="40"/>
        </w:rPr>
        <w:t>mapping in ferroelectric Zr doped HfO</w:t>
      </w:r>
      <w:r>
        <w:rPr>
          <w:w w:val="101.01015908377511"/>
          <w:rFonts w:ascii="AdvOT9378de49" w:hAnsi="AdvOT9378de49" w:eastAsia="AdvOT9378de49"/>
          <w:b w:val="0"/>
          <w:i w:val="0"/>
          <w:color w:val="221F1F"/>
          <w:sz w:val="28"/>
        </w:rPr>
        <w:t>2</w:t>
      </w:r>
      <w:r>
        <w:rPr>
          <w:rFonts w:ascii="AdvOT9378de49" w:hAnsi="AdvOT9378de49" w:eastAsia="AdvOT9378de49"/>
          <w:b w:val="0"/>
          <w:i w:val="0"/>
          <w:color w:val="221F1F"/>
          <w:sz w:val="40"/>
        </w:rPr>
        <w:t xml:space="preserve"> films by </w:t>
      </w:r>
      <w:r>
        <w:rPr>
          <w:rFonts w:ascii="AdvOT9378de49" w:hAnsi="AdvOT9378de49" w:eastAsia="AdvOT9378de49"/>
          <w:b w:val="0"/>
          <w:i w:val="0"/>
          <w:color w:val="221F1F"/>
          <w:sz w:val="40"/>
        </w:rPr>
        <w:t>transmission-EBSD</w:t>
      </w:r>
      <w:r>
        <w:drawing>
          <wp:inline xmlns:a="http://schemas.openxmlformats.org/drawingml/2006/main" xmlns:pic="http://schemas.openxmlformats.org/drawingml/2006/picture">
            <wp:extent cx="191769" cy="190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769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360"/>
        <w:gridCol w:w="1360"/>
        <w:gridCol w:w="1360"/>
        <w:gridCol w:w="1360"/>
        <w:gridCol w:w="1360"/>
        <w:gridCol w:w="1360"/>
        <w:gridCol w:w="1360"/>
        <w:gridCol w:w="1360"/>
        <w:gridCol w:w="1360"/>
      </w:tblGrid>
      <w:tr>
        <w:trPr>
          <w:trHeight w:hRule="exact" w:val="596"/>
        </w:trPr>
        <w:tc>
          <w:tcPr>
            <w:tcW w:type="dxa" w:w="6680"/>
            <w:gridSpan w:val="5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06" w:after="0"/>
              <w:ind w:left="0" w:right="1008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Cite as: Appl. Phys. Lett.</w:t>
            </w:r>
            <w:r>
              <w:rPr>
                <w:rFonts w:ascii="AdvOT31ad8cc0.B" w:hAnsi="AdvOT31ad8cc0.B" w:eastAsia="AdvOT31ad8cc0.B"/>
                <w:b w:val="0"/>
                <w:i w:val="0"/>
                <w:color w:val="221F1F"/>
                <w:sz w:val="18"/>
              </w:rPr>
              <w:t xml:space="preserve"> 115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, 222902 (2019);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t xml:space="preserve"> doi: 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hyperlink r:id="rId11" w:history="1">
                <w:r>
                  <w:rPr>
                    <w:rStyle w:val="Hyperlink"/>
                  </w:rPr>
                  <w:t xml:space="preserve">10.1063/1.5129318 </w:t>
                </w:r>
              </w:hyperlink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Submitted: 27 September 2019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t>.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Accepted: 11 November 2019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hyperlink r:id="rId11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  <w:tc>
          <w:tcPr>
            <w:tcW w:type="dxa" w:w="26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17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5750" cy="33400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760" cy="33400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9079" cy="33400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6"/>
        </w:trPr>
        <w:tc>
          <w:tcPr>
            <w:tcW w:type="dxa" w:w="6680"/>
            <w:gridSpan w:val="5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Published Online: 27 November 2019</w:t>
            </w:r>
          </w:p>
        </w:tc>
        <w:tc>
          <w:tcPr>
            <w:tcW w:type="dxa" w:w="1360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60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60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60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2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Lederer,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a)</w:t>
            </w:r>
          </w:p>
        </w:tc>
        <w:tc>
          <w:tcPr>
            <w:tcW w:type="dxa" w:w="2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619" cy="13208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4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T.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K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8"/>
              </w:rPr>
              <w:t>€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ampfe,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R.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Olivo,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D.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Lehninger,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C.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Mart,</w:t>
            </w:r>
          </w:p>
        </w:tc>
        <w:tc>
          <w:tcPr>
            <w:tcW w:type="dxa" w:w="2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59" cy="13208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4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Kirbach,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T.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Ali,</w:t>
            </w:r>
          </w:p>
        </w:tc>
        <w:tc>
          <w:tcPr>
            <w:tcW w:type="dxa" w:w="2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350" cy="1320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4" w:after="0"/>
              <w:ind w:left="26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P.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Polakowski,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L.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Roy,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 xml:space="preserve"> and K.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Seidel</w:t>
            </w:r>
          </w:p>
        </w:tc>
      </w:tr>
    </w:tbl>
    <w:p>
      <w:pPr>
        <w:autoSpaceDN w:val="0"/>
        <w:autoSpaceDE w:val="0"/>
        <w:widowControl/>
        <w:spacing w:line="300" w:lineRule="exact" w:before="40" w:after="0"/>
        <w:ind w:left="1060" w:right="6048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AFFILIATIONS </w:t>
      </w:r>
      <w:r>
        <w:br/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Fraunhofer IPMS,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onigsbr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ucker Str. 178, 01099 Dresden, Germany</w:t>
      </w:r>
    </w:p>
    <w:p>
      <w:pPr>
        <w:autoSpaceDN w:val="0"/>
        <w:autoSpaceDE w:val="0"/>
        <w:widowControl/>
        <w:spacing w:line="210" w:lineRule="exact" w:before="190" w:after="0"/>
        <w:ind w:left="1060" w:right="0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a)</w:t>
      </w:r>
      <w:r>
        <w:rPr>
          <w:rFonts w:ascii="AdvOTdc65c3dc" w:hAnsi="AdvOTdc65c3dc" w:eastAsia="AdvOTdc65c3dc"/>
          <w:b w:val="0"/>
          <w:i w:val="0"/>
          <w:color w:val="221F1F"/>
          <w:sz w:val="16"/>
        </w:rPr>
        <w:t>Electronic mail: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t xml:space="preserve"> 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hyperlink r:id="rId40" w:history="1">
          <w:r>
            <w:rPr>
              <w:rStyle w:val="Hyperlink"/>
            </w:rPr>
            <w:t>maximilian.lederer@ipms.fraunhofer.de</w:t>
          </w:r>
        </w:hyperlink>
      </w:r>
    </w:p>
    <w:p>
      <w:pPr>
        <w:autoSpaceDN w:val="0"/>
        <w:autoSpaceDE w:val="0"/>
        <w:widowControl/>
        <w:spacing w:line="226" w:lineRule="exact" w:before="362" w:after="0"/>
        <w:ind w:left="1060" w:right="1008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 xml:space="preserve">ABSTRACT </w:t>
      </w:r>
      <w:r>
        <w:br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local crystal phase and orientation of ferroelectric grains inside TiN/Hf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/TiN have been studied by the analysis of the local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electron beam scattering Kikuchi patterns, recorded in transmission. Evidence was found that the ferroelectric phase of the layers is derived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from an orthorhombic phase, most likely of space group Pca2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. The orientation analysis reveals a strong out-of-plane texture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polycrystalline film which is in accordance with a high remanent polarization P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observed for P-V measurements. The results of this analysis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help us to further optimize the ratio of ferroelectric grains and their orientation for many applications, e.g., in the field of emerging memory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or infrared sensors.</w:t>
      </w:r>
    </w:p>
    <w:p>
      <w:pPr>
        <w:autoSpaceDN w:val="0"/>
        <w:autoSpaceDE w:val="0"/>
        <w:widowControl/>
        <w:spacing w:line="200" w:lineRule="exact" w:before="130" w:after="508"/>
        <w:ind w:left="1060" w:right="0" w:firstLine="0"/>
        <w:jc w:val="left"/>
      </w:pP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Published under license by AIP Publishing.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hyperlink r:id="rId11" w:history="1">
          <w:r>
            <w:rPr>
              <w:rStyle w:val="Hyperlink"/>
            </w:rPr>
            <w:t>https://doi.org/10.1063/1.5129318</w:t>
          </w:r>
        </w:hyperlink>
      </w: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Highly textured ferroelectric films are required for high den-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sity nonvolatile memories such as ferroelectric field-effect transis-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tors (FeFET),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ferroelectric random-access memories (FeRAM),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ferroelectric tunneling junctions (FTJs).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Since the discovery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ferroelectricity in ultrathin layers of Si doped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tric properties have been demonstrated in polycrystalline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films doped with various elements such as Y, Sr, Al, Si, or Zr.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3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Even undoped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has been reported to exhibit ferroelectric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properties,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proves that ferroelectricity is an intrinsic prop-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erty of the confined material.</w:t>
      </w:r>
    </w:p>
    <w:p>
      <w:pPr>
        <w:autoSpaceDN w:val="0"/>
        <w:autoSpaceDE w:val="0"/>
        <w:widowControl/>
        <w:spacing w:line="210" w:lineRule="exact" w:before="3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fully compatible with conventional complementary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metal-oxide semiconductor (CMOS) processes and can be manu-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factured using many approaches, including atomic layer deposition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(ALD). Therefore, it may prove superior to traditional perovskite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structure based ferroelectric materials with regard to the applica-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bility in ferroelectric devices. So far, highly scaled FeFETs with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thin ferroelectric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layers have been fabricated at 28 nm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22 nm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technology node high-k metal gate (HKMG) CMOS pro-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cesses. Furthermore, the observed piezoelectric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pyroelectric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9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properties reveal potential for future nanoelectromechanical sys-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tems (NEMS) and sensor applications.</w:t>
      </w:r>
    </w:p>
    <w:p>
      <w:pPr>
        <w:autoSpaceDN w:val="0"/>
        <w:autoSpaceDE w:val="0"/>
        <w:widowControl/>
        <w:spacing w:line="198" w:lineRule="exact" w:before="42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It has been reported that the ferroelectricity of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originates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from the orthorhombic phase with the space group Pca2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 xml:space="preserve">1 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[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1(a)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As this is a metastable phase, a multitude of different crystallographic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12" w:lineRule="exact" w:before="0" w:after="0"/>
        <w:ind w:left="18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phases and associated textures can be present in the films, which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influenced by external conditions such as stress,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doping,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thermal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treatment,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film thickness.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13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Besides the phase of space group Pca2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two other orthorhombic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phases, with the space group Pbca and Pnma, respectively, have been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reported in the literature. These two phases are stabilized by high pres-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sure, but they do have an inversion center which does not allow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ferroelectricity.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11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However, the local orientation of the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grains as well as their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crystallographic phase is of vital importance with regard to its ferro-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electric as well as its associated piezoelectric and pyroelectric proper-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ties both for materials science and practical applications.</w:t>
      </w:r>
    </w:p>
    <w:p>
      <w:pPr>
        <w:autoSpaceDN w:val="0"/>
        <w:autoSpaceDE w:val="0"/>
        <w:widowControl/>
        <w:spacing w:line="214" w:lineRule="exact" w:before="0" w:after="364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this article, the analysis of the local electron back-scattering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diffraction (EBSD) patterns is used to reveal the crystallographic phase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its local orientation. In contrast to conventional EBSD,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transmission-EBSD, also called low-energy transmission Kikuchi dif-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fraction (TKD), enables the analysis of thin films in the nanometer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scale. Furthermore, the lateral spatial resolution is strongly improved,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thus allowing to obtain indexable EBSD patterns for lateral grain sizes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down to 10 nm as demonstrated by Keller and Geiss.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They suggested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it could help us to determine the phase of more complex crystal struc-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tures due to the increased resolution of the finer structure within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diffraction pattern.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originates from the narrower energy distri-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bution of the transmitted electrons.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14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 (2019); doi: 10.1063/1.5129318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222902-1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3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9550" cy="9918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99186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1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crystal structure of hafnium oxide for (a) the ferroelectric orthorhombic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254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(Pca2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) and (b) the monoclinic (P2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/c) phase as calculated by DFT.</w:t>
            </w:r>
          </w:p>
        </w:tc>
      </w:tr>
    </w:tbl>
    <w:p>
      <w:pPr>
        <w:autoSpaceDN w:val="0"/>
        <w:autoSpaceDE w:val="0"/>
        <w:widowControl/>
        <w:spacing w:line="212" w:lineRule="exact" w:before="208" w:after="0"/>
        <w:ind w:left="1060" w:right="20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investigated sample was prepared by depositing 10 nm TiN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on a highly p-doped silicon wafer using ALD followed by the deposi-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 of 10 nm Hf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(HZO) via ALD at 250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 using HfCl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ZrCl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precursors. After physical vapor deposition (PVD) of a 10 nm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TiN capping layer, the sample was annealed at 800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 utilizing a rapid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thermal spike process.</w:t>
      </w:r>
    </w:p>
    <w:p>
      <w:pPr>
        <w:autoSpaceDN w:val="0"/>
        <w:autoSpaceDE w:val="0"/>
        <w:widowControl/>
        <w:spacing w:line="212" w:lineRule="exact" w:before="0" w:after="0"/>
        <w:ind w:left="1060" w:right="204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For the electrical analysis of the metal-ferroelectric-metal (MFM)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capacitors, the structures were patterned by depositing metal (Ti/Pt)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contacts using a shadow mask with a subsequent SC1 TiN wet etch.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Dynamic hysteresis measurements (DHM) with an amplitude of 3 V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 a frequency of 1 kHz were conducted using an aixACCT TF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Analyzer 3000 measurement setup. Cycling pulses were performed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the same amplitude and frequency. For the grazing incidence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X-ray diffraction (GIXRD) scan, a Bruker D8 Discover XRD system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was utilized, collecting patterns in a 2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>h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range between 10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90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at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fixed incident angle of 0.5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0" w:lineRule="exact" w:before="0" w:after="12"/>
        <w:ind w:left="1060" w:right="20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Using a dimple grinder, the sample was prepared for the TKD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measurement. The TKD measurement was performed in a scanning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electron microscope (SEM) with a Bruker Optimus TKD detector.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sample is located perpendicular to the beam, with the detector posi-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tioned below the sample [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2(a)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The applied accelerating voltage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was 30 kV. As the scattered electrons are likely to exit the sample 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Bragg conditions, the resulting patterns on the detector are determined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by the local periodicity of the material before leaving the sample.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497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Since the electron beam transmits first through the TiN top electrode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200"/>
        </w:trPr>
        <w:tc>
          <w:tcPr>
            <w:tcW w:type="dxa" w:w="497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layer followed by the HZO layer before leaving the sample,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497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Kikuchi patterns of the TiN crystal structure should appear in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200"/>
        </w:trPr>
        <w:tc>
          <w:tcPr>
            <w:tcW w:type="dxa" w:w="4972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form of an increased noise level or weak artifacts in the detector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54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image.</w:t>
            </w:r>
          </w:p>
        </w:tc>
      </w:tr>
    </w:tbl>
    <w:p>
      <w:pPr>
        <w:autoSpaceDN w:val="0"/>
        <w:autoSpaceDE w:val="0"/>
        <w:widowControl/>
        <w:spacing w:line="210" w:lineRule="exact" w:before="0" w:after="0"/>
        <w:ind w:left="1060" w:right="204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Kikuchi patterns, as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were measured for each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point in the scanned region. By taking the scatter signal intensity 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every position, a visualization, called quality map, can be constructed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9549" cy="18973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9549" cy="18973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2240"/>
      </w:tblGrid>
      <w:tr>
        <w:trPr>
          <w:trHeight w:hRule="exact" w:val="62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3.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The phase of local grains is identified from the fitted Kikuchi patterns. Due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to fitting with monoclinic and orthorhombic phase only, tetragonal/cubic grains could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have been identified as orthorhombic.</w:t>
            </w:r>
          </w:p>
        </w:tc>
      </w:tr>
    </w:tbl>
    <w:p>
      <w:pPr>
        <w:autoSpaceDN w:val="0"/>
        <w:autoSpaceDE w:val="0"/>
        <w:widowControl/>
        <w:spacing w:line="214" w:lineRule="exact" w:before="230" w:after="0"/>
        <w:ind w:left="156" w:right="1058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[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2(c)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Here, individual grains can already be distinguished. Large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angle grain boundaries appear as black lines due to their low symme-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try, whereas crystalline grains appear white due to their higher symme-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try. Since the measurement is performed in transmission, grain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boundaries appear sharp as most grain radii exceed the layer thickness,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thus being present in a columnar like shape.</w:t>
      </w:r>
    </w:p>
    <w:p>
      <w:pPr>
        <w:autoSpaceDN w:val="0"/>
        <w:autoSpaceDE w:val="0"/>
        <w:widowControl/>
        <w:spacing w:line="214" w:lineRule="exact" w:before="0" w:after="0"/>
        <w:ind w:left="156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order to extract the crystallographic phase of the individual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grains, the detector image undergoes a Hough transformation,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allows us to detect lines and extract their position and orien-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tation. Next, the simulated Kikuchi patterns of the monoclinic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(P2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/c) as well as the ferroelectric orthorhombic (Pca2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phase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were compared and oriented to the extracted ones. As shown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green and red lines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respectively, the aligned theo-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retical patterns of the two phases fit well with the measured detec-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tor image of two representative positions. By performing this for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each measurement point, the so-called phase map can be extracted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). It should be noted that TKD does not allow us to deter-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mine the lack of an inversion center. Therefore, the space group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cannot be uniquely determined.</w:t>
      </w:r>
    </w:p>
    <w:p>
      <w:pPr>
        <w:autoSpaceDN w:val="0"/>
        <w:autoSpaceDE w:val="0"/>
        <w:widowControl/>
        <w:spacing w:line="214" w:lineRule="exact" w:before="0" w:after="316"/>
        <w:ind w:left="156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When comparing these results with the polarization-voltage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(P-V) hysteresis loops measured by DHM [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4(a)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], the high fraction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orthorhombic phase fits well with the high remanent polarization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(P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found after wake-up of the sample. Furthermore, the TKD results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are supported by the GIXRD pattern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4(b)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 Here, strong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3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5830" cy="117220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117220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998"/>
        </w:trPr>
        <w:tc>
          <w:tcPr>
            <w:tcW w:type="dxa" w:w="10700"/>
            <w:gridSpan w:val="2"/>
            <w:tcBorders>
              <w:bottom w:sz="16.0" w:val="single" w:color="#F47C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0700"/>
            </w:tblGrid>
            <w:tr>
              <w:trPr>
                <w:trHeight w:hRule="exact" w:val="600"/>
              </w:trPr>
              <w:tc>
                <w:tcPr>
                  <w:tcW w:type="dxa" w:w="101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8" w:after="0"/>
                    <w:ind w:left="40" w:right="40" w:firstLine="0"/>
                    <w:jc w:val="both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221F1F"/>
                      <w:sz w:val="16"/>
                    </w:rPr>
                    <w:t>FIG. 2.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 Transmission Kikuchi diffraction of HZO. A schematic of the experimental setup is given in (a). The measured detector image for two positions is given in (b). The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appearing Kikuchi pattern can be fitted with the theoretical Kikuchi lines calculated from the given crystal structures, shown as green lines for the orthorhombic phase and as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>red lines for the monoclinic phase. The quality map (c) visualizes the contrast of the detector image, thus displaying the grain image.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 (2019); doi: 10.1063/1.5129318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222902-2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5750" cy="197231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9723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134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4.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P-V hysteresis loops (a) and GIXRD pattern (b) of the Hf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sample.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The hysteresis opens during field cycling (wake-up effect). Afterward, the measured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remanent polarization reaches a high value of about 27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cm</w:t>
            </w:r>
            <w:r>
              <w:rPr>
                <w:w w:val="101.81454745205967"/>
                <w:rFonts w:ascii="AdvTT299aae20" w:hAnsi="AdvTT299aae20" w:eastAsia="AdvTT299aae2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, indicating a high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orthorhombic phase fraction. The GIXRD pattern shows diffraction lines at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expected position for the orthorhombic phase, whereas the expected peaks for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monoclinic phase do not appear clearly. Thus, an insignificant fraction of monoclinic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phase is expected.</w:t>
            </w:r>
          </w:p>
        </w:tc>
      </w:tr>
    </w:tbl>
    <w:p>
      <w:pPr>
        <w:autoSpaceDN w:val="0"/>
        <w:autoSpaceDE w:val="0"/>
        <w:widowControl/>
        <w:spacing w:line="210" w:lineRule="exact" w:before="234" w:after="0"/>
        <w:ind w:left="1060" w:right="156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intensities appear at the expected diffraction lines for orhorhombic/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tetragonal/cubic phase, whereas the diffraction lines for monoclinic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phase are not distinguishable from the noise. However, the P-V hyster-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esis loops as well as the GIXRD pattern do not allow us to extract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local and accurate phase distribution. On the contrary, this can be real-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ized by TKD measurements as shown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4" w:lineRule="exact" w:before="0" w:after="0"/>
        <w:ind w:left="1060" w:right="156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grain size distribution of the monoclinic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orthorhombic phase is displayed. The mean equivalent diameter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orthorhombic grains lies at about 29 nm, ranging from about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10-70 nm, whereas the monoclinic grains have a mean grain size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about 34 nm, with grain sizes down to about 20 nm. The presence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monoclinic phase in larger grains is in agreement with the predictions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made by density functional theory (DFT) calculations of thermody-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namics of the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material system.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is attributed to the</w:t>
      </w:r>
    </w:p>
    <w:p>
      <w:pPr>
        <w:autoSpaceDN w:val="0"/>
        <w:autoSpaceDE w:val="0"/>
        <w:widowControl/>
        <w:spacing w:line="240" w:lineRule="auto" w:before="398" w:after="170"/>
        <w:ind w:left="1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5750" cy="18516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21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5.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Grain size distribution of the monoclinic and orthorhombic phase. The grain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2240"/>
      </w:tblGrid>
      <w:tr>
        <w:trPr>
          <w:trHeight w:hRule="exact" w:val="546"/>
        </w:trPr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560" w:right="8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size distribution is extracted from the phase and quality map. Grains smaller than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5 nm are disregarded. The overall grain size distribution fits well with a lognormal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distribution.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6" w:after="12"/>
        <w:ind w:left="202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monoclinic phase being the most stable phase of bulk hafnium oxide.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11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By taking into account the surface energy,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DFT calculations have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9" w:type="dxa"/>
      </w:tblPr>
      <w:tblGrid>
        <w:gridCol w:w="12240"/>
      </w:tblGrid>
      <w:tr>
        <w:trPr>
          <w:trHeight w:hRule="exact" w:val="200"/>
        </w:trPr>
        <w:tc>
          <w:tcPr>
            <w:tcW w:type="dxa" w:w="497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shown that for small grain sizes the tetragonal phase is more stable.</w:t>
            </w:r>
          </w:p>
        </w:tc>
      </w:tr>
    </w:tbl>
    <w:p>
      <w:pPr>
        <w:autoSpaceDN w:val="0"/>
        <w:tabs>
          <w:tab w:pos="562" w:val="left"/>
        </w:tabs>
        <w:autoSpaceDE w:val="0"/>
        <w:widowControl/>
        <w:spacing w:line="210" w:lineRule="exact" w:before="0" w:after="0"/>
        <w:ind w:left="202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it has been reported that the orthorhombic phase is only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favored at the thermodynamical boundary between monoclinic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tetragonal phase with a narrow range of grain radii smaller than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: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5 nm.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increasing temperature, the stable region of the ortho-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rhombic phase closes and the tetragonal phase is favored for increasing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grain sizes.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11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high amount of orthorhombic grains larger than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expected 2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: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5 nm can be explained by kinetics. Due to the high energy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barrier for the phase transformation from tetragonal to monoclinic,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transition is suppressed. On the other hand, the energy barrier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phase transition from tetragonal to orthorhombic is much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smaller.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As the sample is annealed by RTP, small tetragonal nuclei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amorphous matrix will grow at high temperatures. Upon cool-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down, the tetragonal phase becomes unstable for large grains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switches to the orthorhombic phase.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Since the monoclinic phase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favored for larger grains, some of them can overcome the energy bar-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rier and switch to monoclinic upon cooldown, thus explaining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grain distribution presented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consisting of 3.2% monoclinic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95.0% orthorhombic grains.</w:t>
      </w:r>
    </w:p>
    <w:p>
      <w:pPr>
        <w:autoSpaceDN w:val="0"/>
        <w:autoSpaceDE w:val="0"/>
        <w:widowControl/>
        <w:spacing w:line="240" w:lineRule="auto" w:before="544" w:after="170"/>
        <w:ind w:left="4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9549" cy="37020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9549" cy="37020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45" w:type="dxa"/>
      </w:tblPr>
      <w:tblGrid>
        <w:gridCol w:w="12240"/>
      </w:tblGrid>
      <w:tr>
        <w:trPr>
          <w:trHeight w:hRule="exact" w:val="39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2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6.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Grain orientation along the x-/y- and z-axis of the sample (IPFX/IPFY (a)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and IPFZ (b) map, respectively). Visualized is the grain orientation extracted from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2.00000000000045" w:type="dxa"/>
      </w:tblPr>
      <w:tblGrid>
        <w:gridCol w:w="12240"/>
      </w:tblGrid>
      <w:tr>
        <w:trPr>
          <w:trHeight w:hRule="exact" w:val="546"/>
        </w:trPr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40" w:right="54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the Kikuchi pattern by color coding of the unit cell axis which is parallel to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respective sample-axis. For the HZO sample, many grains are present with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[010]-axis pointing out-of-plane (along the z-axis), thus indicating a film texture.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324"/>
        <w:ind w:left="0" w:right="0"/>
      </w:pP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 (2019); doi: 10.1063/1.5129318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222902-3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02" w:after="17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2020" cy="115697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1569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472"/>
        </w:trPr>
        <w:tc>
          <w:tcPr>
            <w:tcW w:type="dxa" w:w="10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6" w:after="0"/>
              <w:ind w:left="40" w:right="0" w:firstLine="0"/>
              <w:jc w:val="lef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7.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Stereographic projection of the crystal planes. The 010</w:t>
            </w:r>
          </w:p>
          <w:p>
            <w:pPr>
              <w:autoSpaceDN w:val="0"/>
              <w:tabs>
                <w:tab w:pos="120" w:val="left"/>
                <w:tab w:pos="334" w:val="left"/>
                <w:tab w:pos="3440" w:val="left"/>
                <w:tab w:pos="3734" w:val="left"/>
              </w:tabs>
              <w:autoSpaceDE w:val="0"/>
              <w:widowControl/>
              <w:spacing w:line="276" w:lineRule="exact" w:before="0" w:after="0"/>
              <w:ind w:left="4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f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001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-planes are oriented parallel to the z-axis. Yet, in contrast to the 010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f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-planes are mostly oriented perpendicular to the z-axis of the sample. Consequently, most of the 100</w:t>
            </w:r>
          </w:p>
          <w:p>
            <w:pPr>
              <w:autoSpaceDN w:val="0"/>
              <w:tabs>
                <w:tab w:pos="9700" w:val="left"/>
              </w:tabs>
              <w:autoSpaceDE w:val="0"/>
              <w:widowControl/>
              <w:spacing w:line="180" w:lineRule="exact" w:before="104" w:after="0"/>
              <w:ind w:left="438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-planes, they do not have a texture inside the xy-orientations of the sample. </w:t>
            </w:r>
            <w:r>
              <w:br/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-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060" w:right="144" w:firstLine="36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Besides phase identification, TKD enables the orientation mapping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nanocrystalline materials.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With the extracted grain orientation, the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6"/>
        <w:ind w:left="18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ferroelectric orthorhombic phase is present in the full range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grain sizes. This is in agreement with theories based on the ther-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360"/>
        <w:gridCol w:w="1360"/>
        <w:gridCol w:w="1360"/>
        <w:gridCol w:w="1360"/>
        <w:gridCol w:w="1360"/>
        <w:gridCol w:w="1360"/>
        <w:gridCol w:w="1360"/>
        <w:gridCol w:w="1360"/>
        <w:gridCol w:w="1360"/>
      </w:tblGrid>
      <w:tr>
        <w:trPr>
          <w:trHeight w:hRule="exact" w:val="180"/>
        </w:trPr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5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pole figure (PF)/inverse pole figure (IPF) of each measurement point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modynamic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kinetic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nature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of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doped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hafnium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7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oxide.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060" w:right="202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can be calculated. Taking the three sample planes, the orientation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orthorhombic grains can be visualized as the so-called IPF-maps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). The xy-plane, which describes the out-of-plane directions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thin film, shows a clear texture, whereas the xz/yz-planes show no in-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plane texture. Accordingly, most grains are oriented with the [010]-axis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pointing out-of-plane.</w:t>
      </w:r>
    </w:p>
    <w:p>
      <w:pPr>
        <w:autoSpaceDN w:val="0"/>
        <w:autoSpaceDE w:val="0"/>
        <w:widowControl/>
        <w:spacing w:line="214" w:lineRule="exact" w:before="0" w:after="14"/>
        <w:ind w:left="1060" w:right="20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origin for the texture could be explained by stress conditions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during the crystallization and phase transitions. Recent findings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Schenk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La doped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also report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 textured polycrystalline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film with the longest axis lying in-plane.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They suggested that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4972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hafnium oxide layer compensates tensile stress during cooldown by</w:t>
            </w:r>
          </w:p>
        </w:tc>
      </w:tr>
    </w:tbl>
    <w:p>
      <w:pPr>
        <w:autoSpaceDN w:val="0"/>
        <w:autoSpaceDE w:val="0"/>
        <w:widowControl/>
        <w:spacing w:line="224" w:lineRule="exact" w:before="2" w:after="0"/>
        <w:ind w:left="1060" w:right="204" w:firstLine="0"/>
        <w:jc w:val="both"/>
      </w:pP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aligning the longest axis in-plane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shd w:val="clear" w:color="auto" w:fill="ffd100"/>
          <w:shd w:val="clear" w:color="auto" w:fill="ffd100"/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</w:t>
      </w:r>
      <w:r>
        <w:rPr>
          <w:shd w:val="clear" w:color="auto" w:fill="ffd100"/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Since the phase transition from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tetragonal phase will occur upon cooldown, tensile stress condi-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tions promote a preferred alignment of the longer unit cell axes to be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lying in-plane.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As [010] is the shortest axis of the</w:t>
      </w:r>
      <w:r>
        <w:rPr>
          <w:shd w:val="clear" w:color="auto" w:fill="ffd100"/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Pca2</w:t>
      </w:r>
      <w:r>
        <w:rPr>
          <w:shd w:val="clear" w:color="auto" w:fill="ffd100"/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shd w:val="clear" w:color="auto" w:fill="ffd100"/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unit cell,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3916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out-of-plane texture should be related to the [010]-axis.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1060" w:right="204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behavior can be seen in the PFs of the unit cell axes (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short [010]-axis lies mostly in the z-direction, whereas the longer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[100]- and [001]-axis lie randomly oriented in-plane of the thin film.</w:t>
      </w:r>
    </w:p>
    <w:p>
      <w:pPr>
        <w:autoSpaceDN w:val="0"/>
        <w:autoSpaceDE w:val="0"/>
        <w:widowControl/>
        <w:spacing w:line="214" w:lineRule="exact" w:before="0" w:after="0"/>
        <w:ind w:left="1060" w:right="20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Since the [001]-axis, which resembles the polarization axis, would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lie closely aligned with the in-plane direction, a low remanent polariza-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 would be expected for the sample. On the contrary, P-V results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 a high P</w:t>
      </w:r>
      <w:r>
        <w:rPr>
          <w:w w:val="97.89984042827899"/>
          <w:rFonts w:ascii="AdvOT7d6df7ab.I" w:hAnsi="AdvOT7d6df7ab.I" w:eastAsia="AdvOT7d6df7ab.I"/>
          <w:b w:val="0"/>
          <w:i w:val="0"/>
          <w:color w:val="221F1F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after wake-up. An explanation for this can be derived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from the published data on epitaxial films.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18,19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[010]-axis of their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film is oriented perpendicular to the films surface after growth. During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electroforming step, they found that the [010]- and [001]-axes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switch, thus resulting in an out-of-plane orientation of the polarization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axis.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agrees with the measured P-V data [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>Fig. 4(a)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 as the initial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hysteresis is pinched strongly, but it opens up with subsequent cycling.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the TKD measurement was performed on the film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before wake-up. Consequently, this is a strong indication that also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ferroelectric polycrystalline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films, the [010]- and [001]-axes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switching during the wake-up effect.</w:t>
      </w:r>
    </w:p>
    <w:p>
      <w:pPr>
        <w:autoSpaceDN w:val="0"/>
        <w:autoSpaceDE w:val="0"/>
        <w:widowControl/>
        <w:spacing w:line="218" w:lineRule="exact" w:before="0" w:after="0"/>
        <w:ind w:left="1060" w:right="204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conclusion, it is demonstrated that transmission Kikuchi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diffraction enables a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high-resolution, local, and accurate measure-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ment of the phase fraction of</w:t>
      </w:r>
      <w:r>
        <w:rPr>
          <w:shd w:val="clear" w:color="auto" w:fill="ffd100"/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HfO</w:t>
      </w:r>
      <w:r>
        <w:rPr>
          <w:shd w:val="clear" w:color="auto" w:fill="ffd100"/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Furthermore,</w:t>
      </w: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 the crystallo-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4972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graphic orientation of individual grains is determined, thus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4.0" w:type="dxa"/>
      </w:tblPr>
      <w:tblGrid>
        <w:gridCol w:w="12240"/>
      </w:tblGrid>
      <w:tr>
        <w:trPr>
          <w:trHeight w:hRule="exact" w:val="198"/>
        </w:trPr>
        <w:tc>
          <w:tcPr>
            <w:tcW w:type="dxa" w:w="497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allowing us to investigate the texture of the hafnium oxide thin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1060" w:right="204" w:firstLine="0"/>
        <w:jc w:val="both"/>
      </w:pPr>
      <w:r>
        <w:rPr>
          <w:shd w:val="clear" w:color="auto" w:fill="ffd100"/>
          <w:rFonts w:ascii="AdvOT1ef757c0" w:hAnsi="AdvOT1ef757c0" w:eastAsia="AdvOT1ef757c0"/>
          <w:b w:val="0"/>
          <w:i w:val="0"/>
          <w:color w:val="221F1F"/>
          <w:sz w:val="18"/>
        </w:rPr>
        <w:t xml:space="preserve">film.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By applying this technique to a HZO thin film, it is found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that the monoclinic phase is only present in a small fraction of rel-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atively large size grains (3.2% of the total grain count), whereas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56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an out-of-plane texture of the [010]-axis was found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the polycrystalline film, which can be explained by persistent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tensile strain during the annealing step. Combined with electrical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data, this suggests a switching of the [010]- and the polar [001]-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axis during wake-up in ferroelectric polycrystalline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films.</w:t>
      </w:r>
    </w:p>
    <w:p>
      <w:pPr>
        <w:autoSpaceDN w:val="0"/>
        <w:autoSpaceDE w:val="0"/>
        <w:widowControl/>
        <w:spacing w:line="214" w:lineRule="exact" w:before="198" w:after="0"/>
        <w:ind w:left="156" w:right="106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research was supported by the ECSEL Joint Undertaking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project WAKeMeUP in collaboration with the European Union’s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H2020 Framework Program (No. H2020/2014-2020) and National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Authorities under Grant Agreement No. 783176. Furthermore, we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received technical support from Bruker and Globalfoundries.</w:t>
      </w:r>
    </w:p>
    <w:p>
      <w:pPr>
        <w:autoSpaceDN w:val="0"/>
        <w:autoSpaceDE w:val="0"/>
        <w:widowControl/>
        <w:spacing w:line="212" w:lineRule="exact" w:before="240" w:after="0"/>
        <w:ind w:left="156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REFERENCES</w:t>
      </w:r>
    </w:p>
    <w:p>
      <w:pPr>
        <w:autoSpaceDN w:val="0"/>
        <w:autoSpaceDE w:val="0"/>
        <w:widowControl/>
        <w:spacing w:line="184" w:lineRule="exact" w:before="62" w:after="0"/>
        <w:ind w:left="276" w:right="1060" w:hanging="4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R. Hoffmann, E. Yurchuk, T. Schlosser, R. Boschke, J. Paul,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Goldbach, T. Herrmann, A. Zaka,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and T. Mikolajick,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8" w:history="1">
          <w:r>
            <w:rPr>
              <w:rStyle w:val="Hyperlink"/>
            </w:rPr>
            <w:t xml:space="preserve">IEEE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8" w:history="1">
          <w:r>
            <w:rPr>
              <w:rStyle w:val="Hyperlink"/>
            </w:rPr>
            <w:t>Trans. Electron Devices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60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4199 (2013).</w:t>
      </w:r>
    </w:p>
    <w:p>
      <w:pPr>
        <w:autoSpaceDN w:val="0"/>
        <w:autoSpaceDE w:val="0"/>
        <w:widowControl/>
        <w:spacing w:line="184" w:lineRule="exact" w:before="16" w:after="0"/>
        <w:ind w:left="300" w:right="1060" w:hanging="6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oscke, S.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E. Yurchuk, P. Polakowski, J. Paul, D.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Martin, T. Schenk, K. Khullar, A. Kersch, W. Weinreich, S. Riedel, K.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Seidel, A. Kumar, T. M. Arruda, S. V. Kalinin, T. Schlosser, R. Boschke, R.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van Bentum,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oder, and T. Mikolajick, in IEDM (2013), pp.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10.8.1–10.8.4.</w:t>
      </w:r>
    </w:p>
    <w:p>
      <w:pPr>
        <w:autoSpaceDN w:val="0"/>
        <w:tabs>
          <w:tab w:pos="300" w:val="left"/>
        </w:tabs>
        <w:autoSpaceDE w:val="0"/>
        <w:widowControl/>
        <w:spacing w:line="184" w:lineRule="exact" w:before="18" w:after="0"/>
        <w:ind w:left="234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P. Polakowski, S.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and T. Mikolajick,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9" w:history="1">
          <w:r>
            <w:rPr>
              <w:rStyle w:val="Hyperlink"/>
            </w:rPr>
            <w:t xml:space="preserve">ECS J. Solid State Sci.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9" w:history="1">
          <w:r>
            <w:rPr>
              <w:rStyle w:val="Hyperlink"/>
            </w:rPr>
            <w:t>Technol.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N30 (2015).</w:t>
      </w:r>
    </w:p>
    <w:p>
      <w:pPr>
        <w:autoSpaceDN w:val="0"/>
        <w:tabs>
          <w:tab w:pos="300" w:val="left"/>
        </w:tabs>
        <w:autoSpaceDE w:val="0"/>
        <w:widowControl/>
        <w:spacing w:line="184" w:lineRule="exact" w:before="18" w:after="0"/>
        <w:ind w:left="234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ottger,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0" w:history="1">
          <w:r>
            <w:rPr>
              <w:rStyle w:val="Hyperlink"/>
            </w:rPr>
            <w:t xml:space="preserve">Appl. Phys.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0" w:history="1">
          <w:r>
            <w:rPr>
              <w:rStyle w:val="Hyperlink"/>
            </w:rPr>
            <w:t>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99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102903 (2011).</w:t>
      </w:r>
    </w:p>
    <w:p>
      <w:pPr>
        <w:autoSpaceDN w:val="0"/>
        <w:autoSpaceDE w:val="0"/>
        <w:widowControl/>
        <w:spacing w:line="200" w:lineRule="exact" w:before="0" w:after="0"/>
        <w:ind w:left="234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P. Polakowski and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1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232905 (2015).</w:t>
      </w:r>
    </w:p>
    <w:p>
      <w:pPr>
        <w:autoSpaceDN w:val="0"/>
        <w:autoSpaceDE w:val="0"/>
        <w:widowControl/>
        <w:spacing w:line="184" w:lineRule="exact" w:before="18" w:after="0"/>
        <w:ind w:left="304" w:right="106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E. Yurchuk, T. Schlosser, J. Paul, R. Hoffmann, S. Muller, D. Martin,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S. Slesazeck, P. Polakowski, J. Sundqvist, M. Czernohorsky, K. Seidel, 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Kucher, R. Boschke, M. Trentzsch, K. Gebauer, U. Schroder, and T.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Mikolajick, in VLSI (2012), pp. 25–26.</w:t>
      </w:r>
    </w:p>
    <w:p>
      <w:pPr>
        <w:autoSpaceDN w:val="0"/>
        <w:autoSpaceDE w:val="0"/>
        <w:widowControl/>
        <w:spacing w:line="184" w:lineRule="exact" w:before="16" w:after="0"/>
        <w:ind w:left="298" w:right="1060" w:hanging="6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S. Dunkel, M. Trentzsch, R. Richter, P. Moll, C. Fuchs, O. Gehring, M. Majer,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S. Wittek, B. Muller, T. Melde, H. Mulaosmanovic, S. Slesazeck, S. Muller,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Ocker, M. Noack, D.-A. Lohr, P. Polakowski, J. Muller, T. Mikolajick,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Hontschel, B. Rice, J. Pellerin, and S. Beyer, in IEDM (2017), pp.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19.7.1–19.7.4.</w:t>
      </w:r>
    </w:p>
    <w:p>
      <w:pPr>
        <w:autoSpaceDN w:val="0"/>
        <w:tabs>
          <w:tab w:pos="304" w:val="left"/>
        </w:tabs>
        <w:autoSpaceDE w:val="0"/>
        <w:widowControl/>
        <w:spacing w:line="184" w:lineRule="exact" w:before="18" w:after="0"/>
        <w:ind w:left="234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P. Buragohain, C. Richter, T. Schenk, H. Lu, T. Mikolajick, U. Schroeder, and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A. Gruverman,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2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222901 (2018).</w:t>
      </w:r>
    </w:p>
    <w:p>
      <w:pPr>
        <w:autoSpaceDN w:val="0"/>
        <w:tabs>
          <w:tab w:pos="304" w:val="left"/>
        </w:tabs>
        <w:autoSpaceDE w:val="0"/>
        <w:widowControl/>
        <w:spacing w:line="184" w:lineRule="exact" w:before="16" w:after="0"/>
        <w:ind w:left="234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C. Mart, T.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ampfe, S. Zybell, and W. Weinreich,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3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052905 (2018).</w:t>
      </w:r>
    </w:p>
    <w:p>
      <w:pPr>
        <w:autoSpaceDN w:val="0"/>
        <w:tabs>
          <w:tab w:pos="276" w:val="left"/>
        </w:tabs>
        <w:autoSpaceDE w:val="0"/>
        <w:widowControl/>
        <w:spacing w:line="186" w:lineRule="exact" w:before="14" w:after="0"/>
        <w:ind w:left="156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X. Sang, E. D. Grimley, T. Schenk, U. Schroeder, and J. M. LeBeau,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4" w:history="1">
          <w:r>
            <w:rPr>
              <w:rStyle w:val="Hyperlink"/>
            </w:rPr>
            <w:t xml:space="preserve">Appl. Phys. </w:t>
          </w:r>
        </w:hyperlink>
      </w:r>
      <w:r>
        <w:tab/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4" w:history="1">
          <w:r>
            <w:rPr>
              <w:rStyle w:val="Hyperlink"/>
            </w:rPr>
            <w:t>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162905 (2015).</w:t>
      </w:r>
    </w:p>
    <w:p>
      <w:pPr>
        <w:autoSpaceDN w:val="0"/>
        <w:tabs>
          <w:tab w:pos="240" w:val="left"/>
        </w:tabs>
        <w:autoSpaceDE w:val="0"/>
        <w:widowControl/>
        <w:spacing w:line="184" w:lineRule="exact" w:before="18" w:after="0"/>
        <w:ind w:left="156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unneth, and A. Kersch,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5" w:history="1">
          <w:r>
            <w:rPr>
              <w:rStyle w:val="Hyperlink"/>
            </w:rPr>
            <w:t>J. Appl. Phys.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134109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(2015).</w:t>
      </w:r>
    </w:p>
    <w:p>
      <w:pPr>
        <w:autoSpaceDN w:val="0"/>
        <w:tabs>
          <w:tab w:pos="264" w:val="left"/>
        </w:tabs>
        <w:autoSpaceDE w:val="0"/>
        <w:widowControl/>
        <w:spacing w:line="184" w:lineRule="exact" w:before="18" w:after="372"/>
        <w:ind w:left="156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L. Xu, T. Nishimura, S. Shibayama, T. Yajima, S. Migita, and A. Toriumi, </w:t>
      </w:r>
      <w:r>
        <w:tab/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6" w:history="1">
          <w:r>
            <w:rPr>
              <w:rStyle w:val="Hyperlink"/>
            </w:rPr>
            <w:t>J. Appl. Phys.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124104 (2017).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 (2019); doi: 10.1063/1.5129318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222902-4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license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40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060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E. Yurchuk,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S. Knebel, J. Sundqvist, A. P. Graham, T. Melde, U.</w:t>
      </w:r>
    </w:p>
    <w:p>
      <w:pPr>
        <w:autoSpaceDN w:val="0"/>
        <w:autoSpaceDE w:val="0"/>
        <w:widowControl/>
        <w:spacing w:line="166" w:lineRule="exact" w:before="14" w:after="0"/>
        <w:ind w:left="1168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5"/>
        </w:rPr>
        <w:t>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and T. Mikolajick,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7" w:history="1">
          <w:r>
            <w:rPr>
              <w:rStyle w:val="Hyperlink"/>
            </w:rPr>
            <w:t>Thin Solid Films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533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88 (2013).</w:t>
      </w:r>
    </w:p>
    <w:p>
      <w:pPr>
        <w:autoSpaceDN w:val="0"/>
        <w:autoSpaceDE w:val="0"/>
        <w:widowControl/>
        <w:spacing w:line="202" w:lineRule="exact" w:before="0" w:after="0"/>
        <w:ind w:left="1060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R. R. Keller and R. H. Geiss,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8" w:history="1">
          <w:r>
            <w:rPr>
              <w:rStyle w:val="Hyperlink"/>
            </w:rPr>
            <w:t>J. Microsc.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245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245 (2012).</w:t>
      </w:r>
    </w:p>
    <w:p>
      <w:pPr>
        <w:autoSpaceDN w:val="0"/>
        <w:autoSpaceDE w:val="0"/>
        <w:widowControl/>
        <w:spacing w:line="202" w:lineRule="exact" w:before="0" w:after="0"/>
        <w:ind w:left="1060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H. Park, Y. H. Lee, H. J. Kim, Y. J. Kim, T. Moon, K. D. Kim, S. D. Hyun, T.</w:t>
      </w:r>
    </w:p>
    <w:p>
      <w:pPr>
        <w:autoSpaceDN w:val="0"/>
        <w:tabs>
          <w:tab w:pos="1172" w:val="left"/>
        </w:tabs>
        <w:autoSpaceDE w:val="0"/>
        <w:widowControl/>
        <w:spacing w:line="180" w:lineRule="exact" w:before="0" w:after="0"/>
        <w:ind w:left="1060" w:right="720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Mikolajick,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and C. S. Hwang,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9" w:history="1">
          <w:r>
            <w:rPr>
              <w:rStyle w:val="Hyperlink"/>
            </w:rPr>
            <w:t>Nanoscale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716 (2018). </w:t>
      </w: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P. W. Trimby,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0" w:history="1">
          <w:r>
            <w:rPr>
              <w:rStyle w:val="Hyperlink"/>
            </w:rPr>
            <w:t>Ultramicroscopy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16 (2012).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80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Schenk, C. M. Fancher, M. H. Park, C. Richter, 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unneth, A. Kersch, J. L.</w:t>
      </w:r>
    </w:p>
    <w:p>
      <w:pPr>
        <w:autoSpaceDN w:val="0"/>
        <w:tabs>
          <w:tab w:pos="286" w:val="left"/>
          <w:tab w:pos="292" w:val="left"/>
        </w:tabs>
        <w:autoSpaceDE w:val="0"/>
        <w:widowControl/>
        <w:spacing w:line="180" w:lineRule="exact" w:before="0" w:after="0"/>
        <w:ind w:left="180" w:right="100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Jones, T. Mikolajick, and U. Schroeder,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1" w:history="1">
          <w:r>
            <w:rPr>
              <w:rStyle w:val="Hyperlink"/>
            </w:rPr>
            <w:t>Adv. Electron. Mater.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1900303 (2019). </w:t>
      </w: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T. Shimizu, K. Katayama, T. Kiguchi, A. Akama, T. J. Konno, and H.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Funakubo,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2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032910 (2015).</w:t>
      </w:r>
    </w:p>
    <w:p>
      <w:pPr>
        <w:autoSpaceDN w:val="0"/>
        <w:tabs>
          <w:tab w:pos="292" w:val="left"/>
        </w:tabs>
        <w:autoSpaceDE w:val="0"/>
        <w:widowControl/>
        <w:spacing w:line="180" w:lineRule="exact" w:before="22" w:after="11390"/>
        <w:ind w:left="180" w:right="1008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T. Shimizu, T. Mimura, T. Kiguchi, T. Shiraishi, T. J. Konno, Y. Katsuya, O.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Sakata, and H. Funakubo,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3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212901 (2018).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44" w:space="0"/>
            <w:col w:w="6096" w:space="0"/>
            <w:col w:w="12240" w:space="0"/>
            <w:col w:w="6120" w:space="0"/>
            <w:col w:w="6120" w:space="0"/>
            <w:col w:w="12240" w:space="0"/>
            <w:col w:w="12240" w:space="0"/>
            <w:col w:w="6098" w:space="0"/>
            <w:col w:w="6142" w:space="0"/>
            <w:col w:w="12240" w:space="0"/>
            <w:col w:w="12240" w:space="0"/>
            <w:col w:w="6144" w:space="0"/>
            <w:col w:w="6096" w:space="0"/>
            <w:col w:w="1224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 (2019); doi: 10.1063/1.5129318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115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222902-5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under license by AIP Publishing</w:t>
      </w:r>
    </w:p>
    <w:sectPr w:rsidR="00FC693F" w:rsidRPr="0006063C" w:rsidSect="00034616">
      <w:type w:val="continuous"/>
      <w:pgSz w:w="12240" w:h="16199"/>
      <w:pgMar w:top="354" w:right="0" w:bottom="462" w:left="0" w:header="720" w:footer="720" w:gutter="0"/>
      <w:cols w:space="720" w:num="1" w:equalWidth="0">
        <w:col w:w="12240" w:space="0"/>
        <w:col w:w="6120" w:space="0"/>
        <w:col w:w="6120" w:space="0"/>
        <w:col w:w="12240" w:space="0"/>
        <w:col w:w="12240" w:space="0"/>
        <w:col w:w="6144" w:space="0"/>
        <w:col w:w="6096" w:space="0"/>
        <w:col w:w="12240" w:space="0"/>
        <w:col w:w="6120" w:space="0"/>
        <w:col w:w="6120" w:space="0"/>
        <w:col w:w="12240" w:space="0"/>
        <w:col w:w="12240" w:space="0"/>
        <w:col w:w="6098" w:space="0"/>
        <w:col w:w="6142" w:space="0"/>
        <w:col w:w="12240" w:space="0"/>
        <w:col w:w="12240" w:space="0"/>
        <w:col w:w="6144" w:space="0"/>
        <w:col w:w="6096" w:space="0"/>
        <w:col w:w="12240" w:space="0"/>
        <w:col w:w="12240" w:space="0"/>
        <w:col w:w="6120" w:space="0"/>
        <w:col w:w="6120" w:space="0"/>
        <w:col w:w="12240" w:space="0"/>
        <w:col w:w="119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doi.org/10.1063/1.5129318" TargetMode="External"/><Relationship Id="rId12" Type="http://schemas.openxmlformats.org/officeDocument/2006/relationships/hyperlink" Target="https://aip.scitation.org/author/Lederer%2C+M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s://aip.scitation.org/author/K%C3%A4mpfe%2C+T" TargetMode="External"/><Relationship Id="rId15" Type="http://schemas.openxmlformats.org/officeDocument/2006/relationships/hyperlink" Target="https://aip.scitation.org/author/Olivo%2C+R" TargetMode="External"/><Relationship Id="rId16" Type="http://schemas.openxmlformats.org/officeDocument/2006/relationships/hyperlink" Target="https://aip.scitation.org/author/Lehninger%2C+D" TargetMode="External"/><Relationship Id="rId17" Type="http://schemas.openxmlformats.org/officeDocument/2006/relationships/hyperlink" Target="https://aip.scitation.org/author/Mart%2C+C" TargetMode="External"/><Relationship Id="rId18" Type="http://schemas.openxmlformats.org/officeDocument/2006/relationships/hyperlink" Target="https://aip.scitation.org/author/Kirbach%2C+S" TargetMode="External"/><Relationship Id="rId19" Type="http://schemas.openxmlformats.org/officeDocument/2006/relationships/hyperlink" Target="https://aip.scitation.org/author/Ali%2C+T" TargetMode="External"/><Relationship Id="rId20" Type="http://schemas.openxmlformats.org/officeDocument/2006/relationships/hyperlink" Target="https://aip.scitation.org/author/Polakowski%2C+P" TargetMode="External"/><Relationship Id="rId21" Type="http://schemas.openxmlformats.org/officeDocument/2006/relationships/hyperlink" Target="https://aip.scitation.org/author/Roy%2C+L" TargetMode="External"/><Relationship Id="rId22" Type="http://schemas.openxmlformats.org/officeDocument/2006/relationships/hyperlink" Target="https://aip.scitation.org/author/Seidel%2C+K" TargetMode="Externa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hyperlink" Target="https://aip.scitation.org/doi/10.1063/1.5131001" TargetMode="External"/><Relationship Id="rId27" Type="http://schemas.openxmlformats.org/officeDocument/2006/relationships/hyperlink" Target="https://doi.org/10.1063/1.5131001" TargetMode="External"/><Relationship Id="rId28" Type="http://schemas.openxmlformats.org/officeDocument/2006/relationships/hyperlink" Target="https://aip.scitation.org/doi/10.1063/1.5123374" TargetMode="External"/><Relationship Id="rId29" Type="http://schemas.openxmlformats.org/officeDocument/2006/relationships/hyperlink" Target="https://doi.org/10.1063/1.5123374" TargetMode="External"/><Relationship Id="rId30" Type="http://schemas.openxmlformats.org/officeDocument/2006/relationships/hyperlink" Target="https://aip.scitation.org/doi/10.1063/1.5128069" TargetMode="External"/><Relationship Id="rId31" Type="http://schemas.openxmlformats.org/officeDocument/2006/relationships/hyperlink" Target="https://doi.org/10.1063/1.5128069" TargetMode="External"/><Relationship Id="rId32" Type="http://schemas.openxmlformats.org/officeDocument/2006/relationships/image" Target="media/image7.png"/><Relationship Id="rId33" Type="http://schemas.openxmlformats.org/officeDocument/2006/relationships/hyperlink" Target="https://scitation.org/journal/apl" TargetMode="External"/><Relationship Id="rId34" Type="http://schemas.openxmlformats.org/officeDocument/2006/relationships/image" Target="media/image8.png"/><Relationship Id="rId35" Type="http://schemas.openxmlformats.org/officeDocument/2006/relationships/image" Target="media/image9.png"/><Relationship Id="rId36" Type="http://schemas.openxmlformats.org/officeDocument/2006/relationships/image" Target="media/image10.png"/><Relationship Id="rId37" Type="http://schemas.openxmlformats.org/officeDocument/2006/relationships/image" Target="media/image11.png"/><Relationship Id="rId38" Type="http://schemas.openxmlformats.org/officeDocument/2006/relationships/image" Target="media/image12.png"/><Relationship Id="rId39" Type="http://schemas.openxmlformats.org/officeDocument/2006/relationships/image" Target="media/image13.png"/><Relationship Id="rId40" Type="http://schemas.openxmlformats.org/officeDocument/2006/relationships/hyperlink" Target="mailto:maximilian.lederer@ipms.fraunhofer.de" TargetMode="External"/><Relationship Id="rId41" Type="http://schemas.openxmlformats.org/officeDocument/2006/relationships/image" Target="media/image14.png"/><Relationship Id="rId42" Type="http://schemas.openxmlformats.org/officeDocument/2006/relationships/image" Target="media/image15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image" Target="media/image18.png"/><Relationship Id="rId46" Type="http://schemas.openxmlformats.org/officeDocument/2006/relationships/image" Target="media/image19.png"/><Relationship Id="rId47" Type="http://schemas.openxmlformats.org/officeDocument/2006/relationships/image" Target="media/image20.png"/><Relationship Id="rId48" Type="http://schemas.openxmlformats.org/officeDocument/2006/relationships/hyperlink" Target="https://doi.org/10.1109/TED.2013.2283465" TargetMode="External"/><Relationship Id="rId49" Type="http://schemas.openxmlformats.org/officeDocument/2006/relationships/hyperlink" Target="https://doi.org/10.1149/2.0081505jss" TargetMode="External"/><Relationship Id="rId50" Type="http://schemas.openxmlformats.org/officeDocument/2006/relationships/hyperlink" Target="https://doi.org/10.1063/1.3634052" TargetMode="External"/><Relationship Id="rId51" Type="http://schemas.openxmlformats.org/officeDocument/2006/relationships/hyperlink" Target="https://doi.org/10.1063/1.4922272" TargetMode="External"/><Relationship Id="rId52" Type="http://schemas.openxmlformats.org/officeDocument/2006/relationships/hyperlink" Target="https://doi.org/10.1063/1.5030562" TargetMode="External"/><Relationship Id="rId53" Type="http://schemas.openxmlformats.org/officeDocument/2006/relationships/hyperlink" Target="https://doi.org/10.1063/1.5019308" TargetMode="External"/><Relationship Id="rId54" Type="http://schemas.openxmlformats.org/officeDocument/2006/relationships/hyperlink" Target="https://doi.org/10.1063/1.4919135" TargetMode="External"/><Relationship Id="rId55" Type="http://schemas.openxmlformats.org/officeDocument/2006/relationships/hyperlink" Target="https://doi.org/10.1063/1.4916707" TargetMode="External"/><Relationship Id="rId56" Type="http://schemas.openxmlformats.org/officeDocument/2006/relationships/hyperlink" Target="https://doi.org/10.1063/1.5003918" TargetMode="External"/><Relationship Id="rId57" Type="http://schemas.openxmlformats.org/officeDocument/2006/relationships/hyperlink" Target="https://doi.org/10.1016/j.tsf.2012.11.125" TargetMode="External"/><Relationship Id="rId58" Type="http://schemas.openxmlformats.org/officeDocument/2006/relationships/hyperlink" Target="https://doi.org/10.1111/j.1365-2818.2011.03566.x" TargetMode="External"/><Relationship Id="rId59" Type="http://schemas.openxmlformats.org/officeDocument/2006/relationships/hyperlink" Target="https://doi.org/10.1039/C7NR06342C" TargetMode="External"/><Relationship Id="rId60" Type="http://schemas.openxmlformats.org/officeDocument/2006/relationships/hyperlink" Target="https://doi.org/10.1016/j.ultramic.2012.06.004" TargetMode="External"/><Relationship Id="rId61" Type="http://schemas.openxmlformats.org/officeDocument/2006/relationships/hyperlink" Target="https://doi.org/10.1002/aelm.201900303" TargetMode="External"/><Relationship Id="rId62" Type="http://schemas.openxmlformats.org/officeDocument/2006/relationships/hyperlink" Target="https://doi.org/10.1063/1.4927450" TargetMode="External"/><Relationship Id="rId63" Type="http://schemas.openxmlformats.org/officeDocument/2006/relationships/hyperlink" Target="https://doi.org/10.1063/1.505525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